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3A68A" w14:textId="0728C1E5" w:rsidR="00AB49E9" w:rsidRPr="00D47E41" w:rsidRDefault="00AB49E9" w:rsidP="00D47E41">
      <w:pPr>
        <w:jc w:val="right"/>
        <w:rPr>
          <w:rFonts w:ascii="Times New Roman" w:hAnsi="Times New Roman" w:cs="Times New Roman"/>
          <w:i/>
        </w:rPr>
      </w:pPr>
      <w:r w:rsidRPr="00D47E41">
        <w:rPr>
          <w:rFonts w:ascii="Times New Roman" w:hAnsi="Times New Roman" w:cs="Times New Roman"/>
          <w:i/>
        </w:rPr>
        <w:t>Тезисы доклада</w:t>
      </w:r>
    </w:p>
    <w:p w14:paraId="08EDF2D2" w14:textId="6A85CD7D" w:rsidR="00DB41DB" w:rsidRPr="00D47E41" w:rsidRDefault="00AB49E9" w:rsidP="00D47E4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47E41">
        <w:rPr>
          <w:rFonts w:ascii="Times New Roman" w:hAnsi="Times New Roman" w:cs="Times New Roman"/>
          <w:sz w:val="28"/>
          <w:szCs w:val="28"/>
        </w:rPr>
        <w:t xml:space="preserve"> </w:t>
      </w:r>
      <w:r w:rsidR="00DB41DB" w:rsidRPr="00D47E41">
        <w:rPr>
          <w:rFonts w:ascii="Times New Roman" w:hAnsi="Times New Roman" w:cs="Times New Roman"/>
          <w:sz w:val="26"/>
          <w:szCs w:val="28"/>
        </w:rPr>
        <w:t>«</w:t>
      </w:r>
      <w:r w:rsidR="00DB41DB" w:rsidRPr="00D47E41">
        <w:rPr>
          <w:rFonts w:ascii="Times New Roman" w:hAnsi="Times New Roman" w:cs="Times New Roman"/>
          <w:b/>
          <w:sz w:val="26"/>
          <w:szCs w:val="28"/>
        </w:rPr>
        <w:t>Современные возможности и перспективы развития</w:t>
      </w:r>
    </w:p>
    <w:p w14:paraId="2B892175" w14:textId="77777777" w:rsidR="00DB41DB" w:rsidRPr="00D47E41" w:rsidRDefault="00DB41DB" w:rsidP="00D47E4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47E41">
        <w:rPr>
          <w:rFonts w:ascii="Times New Roman" w:hAnsi="Times New Roman" w:cs="Times New Roman"/>
          <w:b/>
          <w:sz w:val="26"/>
          <w:szCs w:val="28"/>
        </w:rPr>
        <w:t xml:space="preserve"> эндоскопической нейрохирургии» </w:t>
      </w:r>
    </w:p>
    <w:p w14:paraId="34F3AC6B" w14:textId="77777777" w:rsidR="00D47E41" w:rsidRPr="00D47E41" w:rsidRDefault="00D47E41" w:rsidP="00D47E41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46D53DB3" w14:textId="35A1C606" w:rsidR="00DB41DB" w:rsidRPr="00D47E41" w:rsidRDefault="00DB41DB" w:rsidP="00D47E41">
      <w:pPr>
        <w:jc w:val="center"/>
        <w:rPr>
          <w:rFonts w:ascii="Times New Roman" w:hAnsi="Times New Roman" w:cs="Times New Roman"/>
          <w:sz w:val="26"/>
          <w:szCs w:val="28"/>
        </w:rPr>
      </w:pPr>
      <w:proofErr w:type="spellStart"/>
      <w:r w:rsidRPr="00D47E41">
        <w:rPr>
          <w:rFonts w:ascii="Times New Roman" w:hAnsi="Times New Roman" w:cs="Times New Roman"/>
          <w:sz w:val="26"/>
          <w:szCs w:val="28"/>
        </w:rPr>
        <w:t>Суфианов</w:t>
      </w:r>
      <w:proofErr w:type="spellEnd"/>
      <w:r w:rsidRPr="00D47E41">
        <w:rPr>
          <w:rFonts w:ascii="Times New Roman" w:hAnsi="Times New Roman" w:cs="Times New Roman"/>
          <w:sz w:val="26"/>
          <w:szCs w:val="28"/>
        </w:rPr>
        <w:t xml:space="preserve"> Альберт </w:t>
      </w:r>
      <w:proofErr w:type="spellStart"/>
      <w:r w:rsidRPr="00D47E41">
        <w:rPr>
          <w:rFonts w:ascii="Times New Roman" w:hAnsi="Times New Roman" w:cs="Times New Roman"/>
          <w:sz w:val="26"/>
          <w:szCs w:val="28"/>
        </w:rPr>
        <w:t>Акрамович</w:t>
      </w:r>
      <w:proofErr w:type="spellEnd"/>
    </w:p>
    <w:p w14:paraId="5D85F0AE" w14:textId="77777777" w:rsidR="00D47E41" w:rsidRPr="00D47E41" w:rsidRDefault="00D47E41" w:rsidP="00D47E41">
      <w:pPr>
        <w:jc w:val="center"/>
        <w:rPr>
          <w:rStyle w:val="ad"/>
          <w:rFonts w:ascii="Times New Roman" w:hAnsi="Times New Roman"/>
          <w:b w:val="0"/>
          <w:sz w:val="26"/>
          <w:szCs w:val="28"/>
        </w:rPr>
      </w:pPr>
      <w:r w:rsidRPr="00D47E41">
        <w:rPr>
          <w:rFonts w:ascii="Times New Roman" w:hAnsi="Times New Roman"/>
          <w:sz w:val="26"/>
          <w:szCs w:val="28"/>
        </w:rPr>
        <w:t>доктор медицинских наук</w:t>
      </w:r>
      <w:r w:rsidRPr="00D47E41">
        <w:rPr>
          <w:rFonts w:ascii="Times New Roman" w:hAnsi="Times New Roman"/>
          <w:sz w:val="26"/>
          <w:szCs w:val="28"/>
        </w:rPr>
        <w:t xml:space="preserve">, </w:t>
      </w:r>
      <w:r w:rsidRPr="00D47E41">
        <w:rPr>
          <w:rStyle w:val="ad"/>
          <w:rFonts w:ascii="Times New Roman" w:hAnsi="Times New Roman"/>
          <w:b w:val="0"/>
          <w:sz w:val="26"/>
          <w:szCs w:val="28"/>
        </w:rPr>
        <w:t xml:space="preserve">Федеральный центр нейрохирургии </w:t>
      </w:r>
    </w:p>
    <w:p w14:paraId="13FCDC14" w14:textId="1A9EF818" w:rsidR="00D47E41" w:rsidRPr="00D47E41" w:rsidRDefault="00D47E41" w:rsidP="00D47E41">
      <w:pPr>
        <w:jc w:val="center"/>
        <w:rPr>
          <w:rFonts w:ascii="Times New Roman" w:hAnsi="Times New Roman"/>
          <w:sz w:val="26"/>
          <w:szCs w:val="28"/>
        </w:rPr>
      </w:pPr>
      <w:hyperlink r:id="rId7" w:history="1">
        <w:r w:rsidRPr="00D47E41">
          <w:rPr>
            <w:rStyle w:val="a3"/>
            <w:rFonts w:ascii="Times New Roman" w:hAnsi="Times New Roman"/>
            <w:color w:val="auto"/>
            <w:sz w:val="26"/>
            <w:szCs w:val="28"/>
            <w:u w:val="none"/>
          </w:rPr>
          <w:t>Министерства здравоохранения Российской Федерации</w:t>
        </w:r>
      </w:hyperlink>
    </w:p>
    <w:p w14:paraId="08EDE7F5" w14:textId="77777777" w:rsidR="00D66F36" w:rsidRPr="00D47E41" w:rsidRDefault="00D66F36" w:rsidP="00D47E41">
      <w:pPr>
        <w:pStyle w:val="30"/>
        <w:shd w:val="clear" w:color="auto" w:fill="auto"/>
        <w:spacing w:line="240" w:lineRule="auto"/>
        <w:jc w:val="center"/>
        <w:rPr>
          <w:sz w:val="26"/>
        </w:rPr>
      </w:pPr>
    </w:p>
    <w:p w14:paraId="29E85568" w14:textId="21E3EBE1" w:rsidR="00C32168" w:rsidRPr="00D47E41" w:rsidRDefault="00DB41DB" w:rsidP="00D47E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D47E41">
        <w:rPr>
          <w:rFonts w:ascii="Times New Roman" w:hAnsi="Times New Roman" w:cs="Times New Roman"/>
          <w:sz w:val="26"/>
          <w:szCs w:val="28"/>
        </w:rPr>
        <w:t>Предметом доклада являются</w:t>
      </w:r>
      <w:r w:rsidR="004952B7" w:rsidRPr="00D47E41">
        <w:rPr>
          <w:rFonts w:ascii="Times New Roman" w:hAnsi="Times New Roman" w:cs="Times New Roman"/>
          <w:sz w:val="26"/>
          <w:szCs w:val="28"/>
        </w:rPr>
        <w:t xml:space="preserve"> научны</w:t>
      </w:r>
      <w:r w:rsidRPr="00D47E41">
        <w:rPr>
          <w:rFonts w:ascii="Times New Roman" w:hAnsi="Times New Roman" w:cs="Times New Roman"/>
          <w:sz w:val="26"/>
          <w:szCs w:val="28"/>
        </w:rPr>
        <w:t>е</w:t>
      </w:r>
      <w:r w:rsidR="004952B7" w:rsidRPr="00D47E41">
        <w:rPr>
          <w:rFonts w:ascii="Times New Roman" w:hAnsi="Times New Roman" w:cs="Times New Roman"/>
          <w:sz w:val="26"/>
          <w:szCs w:val="28"/>
        </w:rPr>
        <w:t xml:space="preserve"> и практически</w:t>
      </w:r>
      <w:r w:rsidRPr="00D47E41">
        <w:rPr>
          <w:rFonts w:ascii="Times New Roman" w:hAnsi="Times New Roman" w:cs="Times New Roman"/>
          <w:sz w:val="26"/>
          <w:szCs w:val="28"/>
        </w:rPr>
        <w:t>е</w:t>
      </w:r>
      <w:r w:rsidR="004952B7" w:rsidRPr="00D47E41">
        <w:rPr>
          <w:rFonts w:ascii="Times New Roman" w:hAnsi="Times New Roman" w:cs="Times New Roman"/>
          <w:sz w:val="26"/>
          <w:szCs w:val="28"/>
        </w:rPr>
        <w:t xml:space="preserve"> результат</w:t>
      </w:r>
      <w:r w:rsidRPr="00D47E41">
        <w:rPr>
          <w:rFonts w:ascii="Times New Roman" w:hAnsi="Times New Roman" w:cs="Times New Roman"/>
          <w:sz w:val="26"/>
          <w:szCs w:val="28"/>
        </w:rPr>
        <w:t>ы</w:t>
      </w:r>
      <w:r w:rsidR="004952B7" w:rsidRPr="00D47E41">
        <w:rPr>
          <w:rFonts w:ascii="Times New Roman" w:hAnsi="Times New Roman" w:cs="Times New Roman"/>
          <w:sz w:val="26"/>
          <w:szCs w:val="28"/>
        </w:rPr>
        <w:t xml:space="preserve">, которые были достигнуты в области </w:t>
      </w:r>
      <w:r w:rsidR="000F40F2"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>эндоскопической диагностики и дифференцированного применения минимально травматичных эндоскопических приемов для лечения заболеваний головного мозга</w:t>
      </w:r>
      <w:r w:rsidR="0094525C"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и периферической нервной системы</w:t>
      </w:r>
      <w:r w:rsidR="004952B7" w:rsidRPr="00D47E41">
        <w:rPr>
          <w:rFonts w:ascii="Times New Roman" w:hAnsi="Times New Roman" w:cs="Times New Roman"/>
          <w:sz w:val="26"/>
          <w:szCs w:val="28"/>
        </w:rPr>
        <w:t>.</w:t>
      </w:r>
    </w:p>
    <w:p w14:paraId="5121417C" w14:textId="4D41EB15" w:rsidR="00C32168" w:rsidRPr="00D47E41" w:rsidRDefault="004952B7" w:rsidP="00D47E4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D47E41">
        <w:rPr>
          <w:rFonts w:ascii="Times New Roman" w:eastAsia="Times New Roman" w:hAnsi="Times New Roman" w:cs="Times New Roman"/>
          <w:sz w:val="26"/>
          <w:szCs w:val="28"/>
        </w:rPr>
        <w:t xml:space="preserve">Проблема является социально значимой в связи с широкой распространённостью </w:t>
      </w:r>
      <w:r w:rsidR="000F40F2" w:rsidRPr="00D47E41">
        <w:rPr>
          <w:rFonts w:ascii="Times New Roman" w:eastAsia="Times New Roman" w:hAnsi="Times New Roman" w:cs="Times New Roman"/>
          <w:sz w:val="26"/>
          <w:szCs w:val="28"/>
        </w:rPr>
        <w:t>заболевания, достаточно высокой частотой послеоперационных осложнений и инвалидизации,</w:t>
      </w:r>
      <w:r w:rsidRPr="00D47E4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0F40F2" w:rsidRPr="00D47E41">
        <w:rPr>
          <w:rFonts w:ascii="Times New Roman" w:eastAsia="Times New Roman" w:hAnsi="Times New Roman" w:cs="Times New Roman"/>
          <w:sz w:val="26"/>
          <w:szCs w:val="28"/>
        </w:rPr>
        <w:t>особенно у детей</w:t>
      </w:r>
      <w:r w:rsidRPr="00D47E41">
        <w:rPr>
          <w:rFonts w:ascii="Times New Roman" w:eastAsia="Times New Roman" w:hAnsi="Times New Roman" w:cs="Times New Roman"/>
          <w:sz w:val="26"/>
          <w:szCs w:val="28"/>
        </w:rPr>
        <w:t xml:space="preserve">. Следует отметить, что </w:t>
      </w:r>
      <w:r w:rsidR="000F40F2" w:rsidRPr="00D47E41">
        <w:rPr>
          <w:rFonts w:ascii="Times New Roman" w:eastAsia="Times New Roman" w:hAnsi="Times New Roman" w:cs="Times New Roman"/>
          <w:sz w:val="26"/>
          <w:szCs w:val="28"/>
        </w:rPr>
        <w:t xml:space="preserve">до настоящего времени специальные работы, посвященные инструментальному обеспечению и применению </w:t>
      </w:r>
      <w:r w:rsidR="00621AD0" w:rsidRPr="00D47E41">
        <w:rPr>
          <w:rFonts w:ascii="Times New Roman" w:eastAsia="Times New Roman" w:hAnsi="Times New Roman" w:cs="Times New Roman"/>
          <w:sz w:val="26"/>
          <w:szCs w:val="28"/>
        </w:rPr>
        <w:t>эндоскопического</w:t>
      </w:r>
      <w:r w:rsidR="00D47E41" w:rsidRPr="00D47E41">
        <w:rPr>
          <w:rFonts w:ascii="Times New Roman" w:eastAsia="Times New Roman" w:hAnsi="Times New Roman" w:cs="Times New Roman"/>
          <w:sz w:val="26"/>
          <w:szCs w:val="28"/>
        </w:rPr>
        <w:t xml:space="preserve"> метода в нейрохирургии, </w:t>
      </w:r>
      <w:r w:rsidR="000F40F2" w:rsidRPr="00D47E41">
        <w:rPr>
          <w:rFonts w:ascii="Times New Roman" w:eastAsia="Times New Roman" w:hAnsi="Times New Roman" w:cs="Times New Roman"/>
          <w:sz w:val="26"/>
          <w:szCs w:val="28"/>
        </w:rPr>
        <w:t xml:space="preserve">были фактически единичны, </w:t>
      </w:r>
      <w:r w:rsidR="00621AD0" w:rsidRPr="00D47E41">
        <w:rPr>
          <w:rFonts w:ascii="Times New Roman" w:eastAsia="Times New Roman" w:hAnsi="Times New Roman" w:cs="Times New Roman"/>
          <w:sz w:val="26"/>
          <w:szCs w:val="28"/>
        </w:rPr>
        <w:t>о</w:t>
      </w:r>
      <w:r w:rsidR="000F40F2" w:rsidRPr="00D47E41">
        <w:rPr>
          <w:rFonts w:ascii="Times New Roman" w:eastAsia="Times New Roman" w:hAnsi="Times New Roman" w:cs="Times New Roman"/>
          <w:sz w:val="26"/>
          <w:szCs w:val="28"/>
        </w:rPr>
        <w:t>тсутств</w:t>
      </w:r>
      <w:r w:rsidR="0094525C" w:rsidRPr="00D47E41">
        <w:rPr>
          <w:rFonts w:ascii="Times New Roman" w:eastAsia="Times New Roman" w:hAnsi="Times New Roman" w:cs="Times New Roman"/>
          <w:sz w:val="26"/>
          <w:szCs w:val="28"/>
        </w:rPr>
        <w:t>овали</w:t>
      </w:r>
      <w:r w:rsidR="000F40F2" w:rsidRPr="00D47E41">
        <w:rPr>
          <w:rFonts w:ascii="Times New Roman" w:eastAsia="Times New Roman" w:hAnsi="Times New Roman" w:cs="Times New Roman"/>
          <w:sz w:val="26"/>
          <w:szCs w:val="28"/>
        </w:rPr>
        <w:t xml:space="preserve"> алгоритмы применения эндоскопической техники при нейрохирургической патологии.</w:t>
      </w:r>
    </w:p>
    <w:p w14:paraId="03DA0F90" w14:textId="777C1999" w:rsidR="00C32168" w:rsidRPr="00D47E41" w:rsidRDefault="00D95759" w:rsidP="00D47E41">
      <w:pPr>
        <w:pStyle w:val="21"/>
        <w:shd w:val="clear" w:color="auto" w:fill="auto"/>
        <w:spacing w:line="240" w:lineRule="auto"/>
        <w:ind w:firstLine="708"/>
        <w:jc w:val="both"/>
        <w:rPr>
          <w:sz w:val="26"/>
        </w:rPr>
      </w:pPr>
      <w:r w:rsidRPr="00D47E41">
        <w:rPr>
          <w:sz w:val="26"/>
        </w:rPr>
        <w:t xml:space="preserve">В </w:t>
      </w:r>
      <w:r w:rsidR="00621AD0" w:rsidRPr="00D47E41">
        <w:rPr>
          <w:sz w:val="26"/>
        </w:rPr>
        <w:t xml:space="preserve">ФГБУ «Федеральный центр нейрохирургии» Минздрава России (г.Тюмень) </w:t>
      </w:r>
      <w:r w:rsidRPr="00D47E41">
        <w:rPr>
          <w:sz w:val="26"/>
        </w:rPr>
        <w:t xml:space="preserve">активно </w:t>
      </w:r>
      <w:r w:rsidR="004952B7" w:rsidRPr="00D47E41">
        <w:rPr>
          <w:sz w:val="26"/>
        </w:rPr>
        <w:t>разрабатываю</w:t>
      </w:r>
      <w:r w:rsidRPr="00D47E41">
        <w:rPr>
          <w:sz w:val="26"/>
        </w:rPr>
        <w:t>тся</w:t>
      </w:r>
      <w:r w:rsidR="004952B7" w:rsidRPr="00D47E41">
        <w:rPr>
          <w:sz w:val="26"/>
        </w:rPr>
        <w:t xml:space="preserve"> </w:t>
      </w:r>
      <w:r w:rsidRPr="00D47E41">
        <w:rPr>
          <w:sz w:val="26"/>
        </w:rPr>
        <w:t>анатомические, технические и технологические аспекты эндоскопической диагностики и лечения распространенных заболеваний головного мозга</w:t>
      </w:r>
      <w:r w:rsidR="00D47E41" w:rsidRPr="00D47E41">
        <w:rPr>
          <w:sz w:val="26"/>
        </w:rPr>
        <w:t xml:space="preserve">. При этом </w:t>
      </w:r>
      <w:r w:rsidR="004952B7" w:rsidRPr="00D47E41">
        <w:rPr>
          <w:sz w:val="26"/>
        </w:rPr>
        <w:t xml:space="preserve">осуществляется тесное сотрудничество со специалистами смежных специальностей, в том числе </w:t>
      </w:r>
      <w:r w:rsidRPr="00D47E41">
        <w:rPr>
          <w:sz w:val="26"/>
        </w:rPr>
        <w:t>инженерных</w:t>
      </w:r>
      <w:r w:rsidR="004952B7" w:rsidRPr="00D47E41">
        <w:rPr>
          <w:sz w:val="26"/>
        </w:rPr>
        <w:t xml:space="preserve">. Такой подход обеспечивает комплексное решение поставленных задач в этой </w:t>
      </w:r>
      <w:r w:rsidRPr="00D47E41">
        <w:rPr>
          <w:sz w:val="26"/>
        </w:rPr>
        <w:t>очень сложной</w:t>
      </w:r>
      <w:r w:rsidR="004952B7" w:rsidRPr="00D47E41">
        <w:rPr>
          <w:sz w:val="26"/>
        </w:rPr>
        <w:t xml:space="preserve"> области медицины.</w:t>
      </w:r>
    </w:p>
    <w:p w14:paraId="5F93AECC" w14:textId="5BFE7E58" w:rsidR="00D95759" w:rsidRPr="00D47E41" w:rsidRDefault="00D47E41" w:rsidP="00D47E41">
      <w:pPr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D47E41">
        <w:rPr>
          <w:rFonts w:ascii="Times New Roman" w:eastAsia="Times New Roman" w:hAnsi="Times New Roman" w:cs="Times New Roman"/>
          <w:sz w:val="26"/>
          <w:szCs w:val="28"/>
        </w:rPr>
        <w:t xml:space="preserve">Проведенные </w:t>
      </w:r>
      <w:r w:rsidR="00D95759" w:rsidRPr="00D47E41">
        <w:rPr>
          <w:rFonts w:ascii="Times New Roman" w:eastAsia="Times New Roman" w:hAnsi="Times New Roman" w:cs="Times New Roman"/>
          <w:sz w:val="26"/>
          <w:szCs w:val="28"/>
        </w:rPr>
        <w:t>экспериментальны</w:t>
      </w:r>
      <w:r w:rsidRPr="00D47E41">
        <w:rPr>
          <w:rFonts w:ascii="Times New Roman" w:eastAsia="Times New Roman" w:hAnsi="Times New Roman" w:cs="Times New Roman"/>
          <w:sz w:val="26"/>
          <w:szCs w:val="28"/>
        </w:rPr>
        <w:t>е</w:t>
      </w:r>
      <w:r w:rsidR="00D95759" w:rsidRPr="00D47E41">
        <w:rPr>
          <w:rFonts w:ascii="Times New Roman" w:eastAsia="Times New Roman" w:hAnsi="Times New Roman" w:cs="Times New Roman"/>
          <w:sz w:val="26"/>
          <w:szCs w:val="28"/>
        </w:rPr>
        <w:t xml:space="preserve"> исследования определ</w:t>
      </w:r>
      <w:r w:rsidRPr="00D47E41">
        <w:rPr>
          <w:rFonts w:ascii="Times New Roman" w:eastAsia="Times New Roman" w:hAnsi="Times New Roman" w:cs="Times New Roman"/>
          <w:sz w:val="26"/>
          <w:szCs w:val="28"/>
        </w:rPr>
        <w:t>или</w:t>
      </w:r>
      <w:r w:rsidR="00D95759" w:rsidRPr="00D47E41">
        <w:rPr>
          <w:rFonts w:ascii="Times New Roman" w:eastAsia="Times New Roman" w:hAnsi="Times New Roman" w:cs="Times New Roman"/>
          <w:sz w:val="26"/>
          <w:szCs w:val="28"/>
        </w:rPr>
        <w:t xml:space="preserve"> новые анатомические закономерности и ориентиры для выполнения эндоскопических вмешательств.  Изучение 3D эндоскопической анатомии головного мозга и строения его проводящих путей позволило предложить оригинальные методики эндоскопического хирургического лечения эпилепсии.</w:t>
      </w:r>
    </w:p>
    <w:p w14:paraId="3FA5BDBF" w14:textId="77777777" w:rsidR="00D95759" w:rsidRPr="00D47E41" w:rsidRDefault="00D95759" w:rsidP="00D47E41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ab/>
        <w:t>Разработан и внедрен в клиническую практику сверхминиатюрный игольчатый полуригидный нейроэндоскоп с набором инструментов, обладающ</w:t>
      </w:r>
      <w:r w:rsidR="00EB6AEA"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>ий</w:t>
      </w:r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возможностями комбинированного одномоментного использования нейронавигации и ультразвукового наведения эндоскопа в режиме реального времени</w:t>
      </w:r>
      <w:r w:rsidR="00EB6AEA"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, что </w:t>
      </w:r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>позвол</w:t>
      </w:r>
      <w:r w:rsidR="00EB6AEA"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>ило</w:t>
      </w:r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говорить о новом направлении в минимально инвазивной нейрохирургии – “бесшовной нейроэндоскопической хирургии”, в связи с пункционным характером доступа.  </w:t>
      </w:r>
    </w:p>
    <w:p w14:paraId="546D28F8" w14:textId="7B85F254" w:rsidR="00EB6AEA" w:rsidRPr="00D47E41" w:rsidRDefault="004952B7" w:rsidP="00D47E41">
      <w:pPr>
        <w:pStyle w:val="21"/>
        <w:shd w:val="clear" w:color="auto" w:fill="auto"/>
        <w:spacing w:line="240" w:lineRule="auto"/>
        <w:ind w:firstLine="360"/>
        <w:jc w:val="both"/>
        <w:rPr>
          <w:sz w:val="26"/>
        </w:rPr>
      </w:pPr>
      <w:r w:rsidRPr="00D47E41">
        <w:rPr>
          <w:sz w:val="26"/>
        </w:rPr>
        <w:t xml:space="preserve">Изучены ближайшие и отдалённые результаты </w:t>
      </w:r>
      <w:r w:rsidR="00EB6AEA" w:rsidRPr="00D47E41">
        <w:rPr>
          <w:sz w:val="26"/>
        </w:rPr>
        <w:t xml:space="preserve">лечения </w:t>
      </w:r>
      <w:r w:rsidR="002410AF" w:rsidRPr="00D47E41">
        <w:rPr>
          <w:sz w:val="26"/>
        </w:rPr>
        <w:t>2112</w:t>
      </w:r>
      <w:r w:rsidR="00EB6AEA" w:rsidRPr="00D47E41">
        <w:rPr>
          <w:sz w:val="26"/>
        </w:rPr>
        <w:t xml:space="preserve"> пациентов c гидроцефалией. Применение эндоскопической технологии позволило снизить частоту послеоперационных осложнений с 44,3% до 10,8%, обеспечив в 90% полное излечение и шунтонезависимость пациентов. Доказана практическая возможность внутриутробной вентрикулоцистерностомии дна третьего желудочка при гидроцефалии плода.</w:t>
      </w:r>
    </w:p>
    <w:p w14:paraId="7AC99119" w14:textId="720E5430" w:rsidR="00EB6AEA" w:rsidRPr="00D47E41" w:rsidRDefault="00EB6AEA" w:rsidP="00D47E4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8"/>
        </w:rPr>
      </w:pPr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>Сравнительный анализ результатов лечения</w:t>
      </w:r>
      <w:r w:rsidRPr="00D47E41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 у </w:t>
      </w:r>
      <w:r w:rsidR="002410AF" w:rsidRPr="00D47E41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579</w:t>
      </w:r>
      <w:r w:rsidRPr="00D47E41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 детей с </w:t>
      </w:r>
      <w:proofErr w:type="spellStart"/>
      <w:r w:rsidRPr="00D47E41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краниосиностозом</w:t>
      </w:r>
      <w:proofErr w:type="spellEnd"/>
      <w:r w:rsidRPr="00D47E41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 показал, что эндоскопическая краниэктомия </w:t>
      </w:r>
      <w:r w:rsidRPr="00D47E41">
        <w:rPr>
          <w:rFonts w:ascii="Times New Roman" w:eastAsia="Calibri" w:hAnsi="Times New Roman" w:cs="Times New Roman"/>
          <w:color w:val="000000" w:themeColor="text1"/>
          <w:sz w:val="26"/>
          <w:szCs w:val="28"/>
          <w:lang w:val="en-US"/>
        </w:rPr>
        <w:t>c</w:t>
      </w:r>
      <w:r w:rsidRPr="00D47E41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 ортотической терапией черепа позволяет </w:t>
      </w:r>
      <w:r w:rsidR="009C7322" w:rsidRPr="00D47E41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проводить операцию в более раннем возрасте (4,6 мес. ± 0,9 мес.), чем традиционная хирургия (7,6 мес.±1,3 мес.), что позволяет избежать возможных неврологических проявлений заболевания,  при этом </w:t>
      </w:r>
      <w:r w:rsidRPr="00D47E41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повысить частоту успешных результатов с 78% до 92% по сравнению с традиционной методикой,</w:t>
      </w:r>
      <w:r w:rsidR="009C7322" w:rsidRPr="00D47E41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 одновременно</w:t>
      </w:r>
      <w:r w:rsidRPr="00D47E41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 снизить частоту осложнений с 15% до 4%</w:t>
      </w:r>
      <w:r w:rsidR="009C7322" w:rsidRPr="00D47E41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,  отказаться от интраоперационной гемотрансфузии в 78%. </w:t>
      </w:r>
    </w:p>
    <w:p w14:paraId="21D07893" w14:textId="6EEF0C86" w:rsidR="009C7322" w:rsidRPr="00D47E41" w:rsidRDefault="009C7322" w:rsidP="00D47E41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ab/>
        <w:t xml:space="preserve">Изучение </w:t>
      </w:r>
      <w:r w:rsidR="00A25441"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>результатов эндоскопического</w:t>
      </w:r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малоинвазивного лечения опухолей го</w:t>
      </w:r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lastRenderedPageBreak/>
        <w:t xml:space="preserve">ловного мозга (без трепанации черепа, через фрезевое отверстие, моно- или </w:t>
      </w:r>
      <w:proofErr w:type="spellStart"/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>мультипортальным</w:t>
      </w:r>
      <w:proofErr w:type="spellEnd"/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доступом) у </w:t>
      </w:r>
      <w:r w:rsidR="002410AF"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>112</w:t>
      </w:r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пациентов </w:t>
      </w:r>
      <w:r w:rsidR="00A25441"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>показало эффективность методики, снижение риска</w:t>
      </w:r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интраоперационных кровотечений </w:t>
      </w:r>
      <w:r w:rsidR="00A25441"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и </w:t>
      </w:r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>минимиз</w:t>
      </w:r>
      <w:r w:rsidR="00A25441"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>ацию</w:t>
      </w:r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кровопотер</w:t>
      </w:r>
      <w:r w:rsidR="00A25441"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и </w:t>
      </w:r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>путем селективного выключения питающих артерий.</w:t>
      </w:r>
      <w:r w:rsidR="002C7BC9"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2C7BC9" w:rsidRPr="00D47E41">
        <w:rPr>
          <w:rFonts w:ascii="Times New Roman" w:eastAsia="Times New Roman" w:hAnsi="Times New Roman" w:cs="Times New Roman"/>
          <w:sz w:val="26"/>
          <w:szCs w:val="28"/>
        </w:rPr>
        <w:t>Использование высокоэнергетического лазера в хирургии опухолей (</w:t>
      </w:r>
      <w:r w:rsidR="002410AF" w:rsidRPr="00D47E41">
        <w:rPr>
          <w:rFonts w:ascii="Times New Roman" w:eastAsia="Times New Roman" w:hAnsi="Times New Roman" w:cs="Times New Roman"/>
          <w:sz w:val="26"/>
          <w:szCs w:val="28"/>
        </w:rPr>
        <w:t>19</w:t>
      </w:r>
      <w:r w:rsidR="002C7BC9" w:rsidRPr="00D47E41">
        <w:rPr>
          <w:rFonts w:ascii="Times New Roman" w:eastAsia="Times New Roman" w:hAnsi="Times New Roman" w:cs="Times New Roman"/>
          <w:sz w:val="26"/>
          <w:szCs w:val="28"/>
        </w:rPr>
        <w:t xml:space="preserve"> наблюдений) позволило значимо повысить уровень </w:t>
      </w:r>
      <w:proofErr w:type="spellStart"/>
      <w:r w:rsidR="002C7BC9" w:rsidRPr="00D47E41">
        <w:rPr>
          <w:rFonts w:ascii="Times New Roman" w:eastAsia="Times New Roman" w:hAnsi="Times New Roman" w:cs="Times New Roman"/>
          <w:sz w:val="26"/>
          <w:szCs w:val="28"/>
        </w:rPr>
        <w:t>атравматичности</w:t>
      </w:r>
      <w:proofErr w:type="spellEnd"/>
      <w:r w:rsidR="002C7BC9" w:rsidRPr="00D47E41">
        <w:rPr>
          <w:rFonts w:ascii="Times New Roman" w:eastAsia="Times New Roman" w:hAnsi="Times New Roman" w:cs="Times New Roman"/>
          <w:sz w:val="26"/>
          <w:szCs w:val="28"/>
        </w:rPr>
        <w:t xml:space="preserve">, гемостаза и </w:t>
      </w:r>
      <w:proofErr w:type="spellStart"/>
      <w:r w:rsidR="002C7BC9" w:rsidRPr="00D47E41">
        <w:rPr>
          <w:rFonts w:ascii="Times New Roman" w:eastAsia="Times New Roman" w:hAnsi="Times New Roman" w:cs="Times New Roman"/>
          <w:sz w:val="26"/>
          <w:szCs w:val="28"/>
        </w:rPr>
        <w:t>антибластики</w:t>
      </w:r>
      <w:proofErr w:type="spellEnd"/>
      <w:r w:rsidR="002C7BC9" w:rsidRPr="00D47E41">
        <w:rPr>
          <w:rFonts w:ascii="Times New Roman" w:eastAsia="Times New Roman" w:hAnsi="Times New Roman" w:cs="Times New Roman"/>
          <w:sz w:val="26"/>
          <w:szCs w:val="28"/>
        </w:rPr>
        <w:t xml:space="preserve"> вмешательств. </w:t>
      </w:r>
    </w:p>
    <w:p w14:paraId="55AE690E" w14:textId="3CCAB0B6" w:rsidR="009C7322" w:rsidRPr="00D47E41" w:rsidRDefault="009C7322" w:rsidP="00D47E41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ab/>
        <w:t xml:space="preserve">Анализ результатов </w:t>
      </w:r>
      <w:r w:rsidR="002410AF"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>92</w:t>
      </w:r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эндоскопических операций при фармакорезистентной эпилепсии (эндоскопические каллезотомия, комиссуротомия, форникотомия, функциональная гемисферотомия, удаление гамартом гипоталамуса) позволяет говорить о принципиально новой стратегии в хирургическом лечении эпилепсии, о </w:t>
      </w:r>
      <w:proofErr w:type="spellStart"/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>повышени</w:t>
      </w:r>
      <w:proofErr w:type="spellEnd"/>
      <w:r w:rsidRPr="00D47E4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радикальности, особенно при </w:t>
      </w:r>
      <w:r w:rsidR="00D47E41" w:rsidRPr="00D47E41">
        <w:rPr>
          <w:rFonts w:ascii="Times New Roman" w:eastAsia="Times New Roman" w:hAnsi="Times New Roman" w:cs="Times New Roman"/>
          <w:sz w:val="26"/>
          <w:szCs w:val="28"/>
        </w:rPr>
        <w:t xml:space="preserve">необходимости </w:t>
      </w:r>
      <w:proofErr w:type="spellStart"/>
      <w:r w:rsidR="00D47E41" w:rsidRPr="00D47E41">
        <w:rPr>
          <w:rFonts w:ascii="Times New Roman" w:eastAsia="Times New Roman" w:hAnsi="Times New Roman" w:cs="Times New Roman"/>
          <w:sz w:val="26"/>
          <w:szCs w:val="28"/>
        </w:rPr>
        <w:t>дисконнекции</w:t>
      </w:r>
      <w:proofErr w:type="spellEnd"/>
      <w:r w:rsidR="00D47E41" w:rsidRPr="00D47E41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r w:rsidRPr="00D47E41">
        <w:rPr>
          <w:rFonts w:ascii="Times New Roman" w:eastAsia="Times New Roman" w:hAnsi="Times New Roman" w:cs="Times New Roman"/>
          <w:sz w:val="26"/>
          <w:szCs w:val="28"/>
        </w:rPr>
        <w:t xml:space="preserve">нежели при стандартной краниотомии, при </w:t>
      </w:r>
      <w:r w:rsidR="0094525C" w:rsidRPr="00D47E41">
        <w:rPr>
          <w:rFonts w:ascii="Times New Roman" w:eastAsia="Times New Roman" w:hAnsi="Times New Roman" w:cs="Times New Roman"/>
          <w:sz w:val="26"/>
          <w:szCs w:val="28"/>
        </w:rPr>
        <w:t xml:space="preserve">одновременном </w:t>
      </w:r>
      <w:r w:rsidRPr="00D47E41">
        <w:rPr>
          <w:rFonts w:ascii="Times New Roman" w:eastAsia="Times New Roman" w:hAnsi="Times New Roman" w:cs="Times New Roman"/>
          <w:sz w:val="26"/>
          <w:szCs w:val="28"/>
        </w:rPr>
        <w:t>снижении риска травмы мозга и появления новых эпилептических очагов.</w:t>
      </w:r>
    </w:p>
    <w:p w14:paraId="08A5FF55" w14:textId="0B2341C5" w:rsidR="002C7BC9" w:rsidRPr="00D47E41" w:rsidRDefault="002C7BC9" w:rsidP="00D47E41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D47E41">
        <w:rPr>
          <w:rFonts w:ascii="Times New Roman" w:eastAsia="Times New Roman" w:hAnsi="Times New Roman" w:cs="Times New Roman"/>
          <w:sz w:val="26"/>
          <w:szCs w:val="28"/>
        </w:rPr>
        <w:tab/>
        <w:t>Применение впервые в мире лазера для эндоскопических операций при эпилепсии (</w:t>
      </w:r>
      <w:r w:rsidR="002410AF" w:rsidRPr="00D47E41">
        <w:rPr>
          <w:rFonts w:ascii="Times New Roman" w:eastAsia="Times New Roman" w:hAnsi="Times New Roman" w:cs="Times New Roman"/>
          <w:sz w:val="26"/>
          <w:szCs w:val="28"/>
        </w:rPr>
        <w:t xml:space="preserve">17 </w:t>
      </w:r>
      <w:r w:rsidRPr="00D47E41">
        <w:rPr>
          <w:rFonts w:ascii="Times New Roman" w:eastAsia="Times New Roman" w:hAnsi="Times New Roman" w:cs="Times New Roman"/>
          <w:sz w:val="26"/>
          <w:szCs w:val="28"/>
        </w:rPr>
        <w:t xml:space="preserve">наблюдений) обеспечило качественно иной уровень </w:t>
      </w:r>
      <w:proofErr w:type="spellStart"/>
      <w:r w:rsidRPr="00D47E41">
        <w:rPr>
          <w:rFonts w:ascii="Times New Roman" w:eastAsia="Times New Roman" w:hAnsi="Times New Roman" w:cs="Times New Roman"/>
          <w:sz w:val="26"/>
          <w:szCs w:val="28"/>
        </w:rPr>
        <w:t>атравматичности</w:t>
      </w:r>
      <w:proofErr w:type="spellEnd"/>
      <w:r w:rsidRPr="00D47E41">
        <w:rPr>
          <w:rFonts w:ascii="Times New Roman" w:eastAsia="Times New Roman" w:hAnsi="Times New Roman" w:cs="Times New Roman"/>
          <w:sz w:val="26"/>
          <w:szCs w:val="28"/>
        </w:rPr>
        <w:t xml:space="preserve"> по сравнению с механическими методиками дисконнекции, и абсолютно новые анатомические подходы.</w:t>
      </w:r>
    </w:p>
    <w:p w14:paraId="1F012D22" w14:textId="50E73BA1" w:rsidR="00C32168" w:rsidRPr="00D47E41" w:rsidRDefault="00A25441" w:rsidP="00D47E41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D47E41">
        <w:rPr>
          <w:rFonts w:ascii="Times New Roman" w:eastAsia="Times New Roman" w:hAnsi="Times New Roman" w:cs="Times New Roman"/>
          <w:sz w:val="26"/>
          <w:szCs w:val="28"/>
        </w:rPr>
        <w:tab/>
        <w:t xml:space="preserve">Разработанный способ эндоскопической ревизии, невролиза и декомпрессии плечевого сплетения при его повреждениях у взрослых и родовых параличах у детей позволил оптимизировать эндоскопическое лечение компрессионных нейропатий, успешно применить методику у </w:t>
      </w:r>
      <w:r w:rsidR="002410AF" w:rsidRPr="00D47E41">
        <w:rPr>
          <w:rFonts w:ascii="Times New Roman" w:eastAsia="Times New Roman" w:hAnsi="Times New Roman" w:cs="Times New Roman"/>
          <w:sz w:val="26"/>
          <w:szCs w:val="28"/>
        </w:rPr>
        <w:t xml:space="preserve">376 </w:t>
      </w:r>
      <w:r w:rsidRPr="00D47E41">
        <w:rPr>
          <w:rFonts w:ascii="Times New Roman" w:eastAsia="Times New Roman" w:hAnsi="Times New Roman" w:cs="Times New Roman"/>
          <w:sz w:val="26"/>
          <w:szCs w:val="28"/>
        </w:rPr>
        <w:t xml:space="preserve">больных, </w:t>
      </w:r>
      <w:r w:rsidR="0094525C" w:rsidRPr="00D47E41">
        <w:rPr>
          <w:rFonts w:ascii="Times New Roman" w:eastAsia="Times New Roman" w:hAnsi="Times New Roman" w:cs="Times New Roman"/>
          <w:sz w:val="26"/>
          <w:szCs w:val="28"/>
        </w:rPr>
        <w:t>добившись</w:t>
      </w:r>
      <w:r w:rsidR="00D47E41" w:rsidRPr="00D47E41">
        <w:rPr>
          <w:rFonts w:ascii="Times New Roman" w:eastAsia="Times New Roman" w:hAnsi="Times New Roman" w:cs="Times New Roman"/>
          <w:sz w:val="26"/>
          <w:szCs w:val="28"/>
        </w:rPr>
        <w:t xml:space="preserve"> улучшения</w:t>
      </w:r>
      <w:r w:rsidRPr="00D47E41">
        <w:rPr>
          <w:rFonts w:ascii="Times New Roman" w:eastAsia="Times New Roman" w:hAnsi="Times New Roman" w:cs="Times New Roman"/>
          <w:sz w:val="26"/>
          <w:szCs w:val="28"/>
        </w:rPr>
        <w:t xml:space="preserve"> непосредственных результатов.  </w:t>
      </w:r>
      <w:r w:rsidR="00D47E41" w:rsidRPr="00D47E41">
        <w:rPr>
          <w:rFonts w:ascii="Times New Roman" w:eastAsia="Times New Roman" w:hAnsi="Times New Roman" w:cs="Times New Roman"/>
          <w:sz w:val="26"/>
          <w:szCs w:val="28"/>
        </w:rPr>
        <w:t>Все это</w:t>
      </w:r>
      <w:r w:rsidRPr="00D47E41">
        <w:rPr>
          <w:rFonts w:ascii="Times New Roman" w:eastAsia="Times New Roman" w:hAnsi="Times New Roman" w:cs="Times New Roman"/>
          <w:sz w:val="26"/>
          <w:szCs w:val="28"/>
        </w:rPr>
        <w:t xml:space="preserve"> позволяет говорить </w:t>
      </w:r>
      <w:r w:rsidR="0094525C" w:rsidRPr="00D47E41">
        <w:rPr>
          <w:rFonts w:ascii="Times New Roman" w:eastAsia="Times New Roman" w:hAnsi="Times New Roman" w:cs="Times New Roman"/>
          <w:sz w:val="26"/>
          <w:szCs w:val="28"/>
        </w:rPr>
        <w:t>о формировании</w:t>
      </w:r>
      <w:r w:rsidRPr="00D47E41">
        <w:rPr>
          <w:rFonts w:ascii="Times New Roman" w:eastAsia="Times New Roman" w:hAnsi="Times New Roman" w:cs="Times New Roman"/>
          <w:sz w:val="26"/>
          <w:szCs w:val="28"/>
        </w:rPr>
        <w:t xml:space="preserve"> отдельн</w:t>
      </w:r>
      <w:r w:rsidR="0094525C" w:rsidRPr="00D47E41">
        <w:rPr>
          <w:rFonts w:ascii="Times New Roman" w:eastAsia="Times New Roman" w:hAnsi="Times New Roman" w:cs="Times New Roman"/>
          <w:sz w:val="26"/>
          <w:szCs w:val="28"/>
        </w:rPr>
        <w:t>ой</w:t>
      </w:r>
      <w:r w:rsidRPr="00D47E41">
        <w:rPr>
          <w:rFonts w:ascii="Times New Roman" w:eastAsia="Times New Roman" w:hAnsi="Times New Roman" w:cs="Times New Roman"/>
          <w:sz w:val="26"/>
          <w:szCs w:val="28"/>
        </w:rPr>
        <w:t xml:space="preserve"> области эффективного применения эндоскопических технологий в нейрохирургии </w:t>
      </w:r>
      <w:r w:rsidR="00D47E41" w:rsidRPr="00D47E41">
        <w:rPr>
          <w:rFonts w:ascii="Times New Roman" w:eastAsia="Times New Roman" w:hAnsi="Times New Roman" w:cs="Times New Roman"/>
          <w:sz w:val="26"/>
          <w:szCs w:val="28"/>
        </w:rPr>
        <w:t xml:space="preserve">– </w:t>
      </w:r>
      <w:r w:rsidRPr="00D47E41">
        <w:rPr>
          <w:rFonts w:ascii="Times New Roman" w:eastAsia="Times New Roman" w:hAnsi="Times New Roman" w:cs="Times New Roman"/>
          <w:sz w:val="26"/>
          <w:szCs w:val="28"/>
        </w:rPr>
        <w:t xml:space="preserve">эндоскопической хирургии периферической нервной системы. </w:t>
      </w:r>
    </w:p>
    <w:p w14:paraId="5497622E" w14:textId="77777777" w:rsidR="006D4BD2" w:rsidRPr="00D47E41" w:rsidRDefault="006D4BD2" w:rsidP="00D47E41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</w:pPr>
      <w:bookmarkStart w:id="0" w:name="bookmark1"/>
      <w:r w:rsidRPr="00D47E41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ВЫВОДЫ</w:t>
      </w:r>
    </w:p>
    <w:p w14:paraId="4E9E643D" w14:textId="77777777" w:rsidR="006D4BD2" w:rsidRPr="00D47E41" w:rsidRDefault="006D4BD2" w:rsidP="00D47E41">
      <w:pPr>
        <w:pStyle w:val="aa"/>
        <w:numPr>
          <w:ilvl w:val="0"/>
          <w:numId w:val="1"/>
        </w:numPr>
        <w:ind w:left="357" w:hanging="357"/>
        <w:jc w:val="both"/>
        <w:rPr>
          <w:rFonts w:eastAsiaTheme="minorHAnsi"/>
          <w:color w:val="000000" w:themeColor="text1"/>
          <w:sz w:val="26"/>
          <w:szCs w:val="28"/>
          <w:lang w:eastAsia="en-US"/>
        </w:rPr>
      </w:pPr>
      <w:r w:rsidRPr="00D47E41">
        <w:rPr>
          <w:rFonts w:eastAsiaTheme="minorHAnsi"/>
          <w:color w:val="000000" w:themeColor="text1"/>
          <w:sz w:val="26"/>
          <w:szCs w:val="28"/>
          <w:lang w:eastAsia="en-US"/>
        </w:rPr>
        <w:t>Нейроэндоскопические операции позволяют существенно расширить объем и радикальность оперативного вмешательства путем уменьшения травматичности вмешательства, возрастания объективности оценки анатомо-топографических взаимоотношений между патологическим образованием и прилежащими структурами, снижением числа возникающих послеоперационных осложнений и увеличение лечебного эффекта проведенного хирургического лечения в сравнении с традиционной открытой хирургией.</w:t>
      </w:r>
    </w:p>
    <w:p w14:paraId="2D7856B9" w14:textId="77777777" w:rsidR="006D4BD2" w:rsidRPr="00D47E41" w:rsidRDefault="006D4BD2" w:rsidP="00D47E41">
      <w:pPr>
        <w:pStyle w:val="aa"/>
        <w:numPr>
          <w:ilvl w:val="0"/>
          <w:numId w:val="1"/>
        </w:numPr>
        <w:ind w:left="357" w:hanging="357"/>
        <w:jc w:val="both"/>
        <w:rPr>
          <w:color w:val="000000" w:themeColor="text1"/>
          <w:sz w:val="26"/>
          <w:szCs w:val="28"/>
        </w:rPr>
      </w:pPr>
      <w:r w:rsidRPr="00D47E41">
        <w:rPr>
          <w:rFonts w:eastAsiaTheme="minorHAnsi"/>
          <w:color w:val="000000" w:themeColor="text1"/>
          <w:sz w:val="26"/>
          <w:szCs w:val="28"/>
          <w:lang w:eastAsia="en-US"/>
        </w:rPr>
        <w:t>Разработана система эндоскопической диагностики и дифференцированного применения минимально травматичных эндоскопических приемов для лечения заболеваний головного мозга (</w:t>
      </w:r>
      <w:r w:rsidRPr="00D47E41">
        <w:rPr>
          <w:color w:val="000000" w:themeColor="text1"/>
          <w:sz w:val="26"/>
          <w:szCs w:val="28"/>
        </w:rPr>
        <w:t>краниосиностозов, эпилепсии, гидроцефалии, кист и опухолей головного мозга)</w:t>
      </w:r>
      <w:r w:rsidRPr="00D47E41">
        <w:rPr>
          <w:rFonts w:eastAsiaTheme="minorHAnsi"/>
          <w:color w:val="000000" w:themeColor="text1"/>
          <w:sz w:val="26"/>
          <w:szCs w:val="28"/>
          <w:lang w:eastAsia="en-US"/>
        </w:rPr>
        <w:t>, периферической нервной системы у детей и взрослых.</w:t>
      </w:r>
    </w:p>
    <w:p w14:paraId="7CA3B385" w14:textId="569534EE" w:rsidR="006D4BD2" w:rsidRPr="00D47E41" w:rsidRDefault="006D4BD2" w:rsidP="00D47E41">
      <w:pPr>
        <w:pStyle w:val="aa"/>
        <w:numPr>
          <w:ilvl w:val="0"/>
          <w:numId w:val="1"/>
        </w:numPr>
        <w:ind w:left="357" w:hanging="357"/>
        <w:jc w:val="both"/>
        <w:rPr>
          <w:rFonts w:eastAsiaTheme="minorHAnsi"/>
          <w:color w:val="000000" w:themeColor="text1"/>
          <w:sz w:val="26"/>
          <w:szCs w:val="28"/>
          <w:lang w:eastAsia="en-US"/>
        </w:rPr>
      </w:pPr>
      <w:r w:rsidRPr="00D47E41">
        <w:rPr>
          <w:rFonts w:eastAsiaTheme="minorHAnsi"/>
          <w:color w:val="000000" w:themeColor="text1"/>
          <w:sz w:val="26"/>
          <w:szCs w:val="28"/>
          <w:lang w:eastAsia="en-US"/>
        </w:rPr>
        <w:t xml:space="preserve">Необходимо дальнейшее совершенствование принципов эндовидеохирургии, применение самых передовых в мире технологий (высокоэнергетический лазер, </w:t>
      </w:r>
      <w:proofErr w:type="spellStart"/>
      <w:r w:rsidRPr="00D47E41">
        <w:rPr>
          <w:rFonts w:eastAsiaTheme="minorHAnsi"/>
          <w:color w:val="000000" w:themeColor="text1"/>
          <w:sz w:val="26"/>
          <w:szCs w:val="28"/>
          <w:lang w:eastAsia="en-US"/>
        </w:rPr>
        <w:t>экзоскоп</w:t>
      </w:r>
      <w:proofErr w:type="spellEnd"/>
      <w:r w:rsidRPr="00D47E41">
        <w:rPr>
          <w:rFonts w:eastAsiaTheme="minorHAnsi"/>
          <w:color w:val="000000" w:themeColor="text1"/>
          <w:sz w:val="26"/>
          <w:szCs w:val="28"/>
          <w:lang w:eastAsia="en-US"/>
        </w:rPr>
        <w:t xml:space="preserve">), </w:t>
      </w:r>
      <w:r w:rsidR="00D47E41" w:rsidRPr="00D47E41">
        <w:rPr>
          <w:rFonts w:eastAsiaTheme="minorHAnsi"/>
          <w:color w:val="000000" w:themeColor="text1"/>
          <w:sz w:val="26"/>
          <w:szCs w:val="28"/>
          <w:lang w:eastAsia="en-US"/>
        </w:rPr>
        <w:t xml:space="preserve">разработка </w:t>
      </w:r>
      <w:r w:rsidRPr="00D47E41">
        <w:rPr>
          <w:rFonts w:eastAsiaTheme="minorHAnsi"/>
          <w:color w:val="000000" w:themeColor="text1"/>
          <w:sz w:val="26"/>
          <w:szCs w:val="28"/>
          <w:lang w:eastAsia="en-US"/>
        </w:rPr>
        <w:t>новой эндоскопической техники и инструментария для</w:t>
      </w:r>
      <w:r w:rsidR="00D47E41" w:rsidRPr="00D47E41">
        <w:rPr>
          <w:rFonts w:eastAsiaTheme="minorHAnsi"/>
          <w:color w:val="000000" w:themeColor="text1"/>
          <w:sz w:val="26"/>
          <w:szCs w:val="28"/>
          <w:lang w:eastAsia="en-US"/>
        </w:rPr>
        <w:t xml:space="preserve"> расширения возможности </w:t>
      </w:r>
      <w:r w:rsidRPr="00D47E41">
        <w:rPr>
          <w:rFonts w:eastAsiaTheme="minorHAnsi"/>
          <w:color w:val="000000" w:themeColor="text1"/>
          <w:sz w:val="26"/>
          <w:szCs w:val="28"/>
          <w:lang w:eastAsia="en-US"/>
        </w:rPr>
        <w:t>применения этой современной технологии в нейрохирургической практике, позволяющей выполнять минимально инвазивные операции при различных заболеваниях головного мозга, и</w:t>
      </w:r>
      <w:r w:rsidR="00D47E41" w:rsidRPr="00D47E41">
        <w:rPr>
          <w:rFonts w:eastAsiaTheme="minorHAnsi"/>
          <w:color w:val="000000" w:themeColor="text1"/>
          <w:sz w:val="26"/>
          <w:szCs w:val="28"/>
          <w:lang w:eastAsia="en-US"/>
        </w:rPr>
        <w:t xml:space="preserve">, </w:t>
      </w:r>
      <w:r w:rsidRPr="00D47E41">
        <w:rPr>
          <w:rFonts w:eastAsiaTheme="minorHAnsi"/>
          <w:color w:val="000000" w:themeColor="text1"/>
          <w:sz w:val="26"/>
          <w:szCs w:val="28"/>
          <w:lang w:eastAsia="en-US"/>
        </w:rPr>
        <w:t>прежде всего</w:t>
      </w:r>
      <w:r w:rsidR="00D47E41" w:rsidRPr="00D47E41">
        <w:rPr>
          <w:rFonts w:eastAsiaTheme="minorHAnsi"/>
          <w:color w:val="000000" w:themeColor="text1"/>
          <w:sz w:val="26"/>
          <w:szCs w:val="28"/>
          <w:lang w:eastAsia="en-US"/>
        </w:rPr>
        <w:t>,</w:t>
      </w:r>
      <w:r w:rsidRPr="00D47E41">
        <w:rPr>
          <w:rFonts w:eastAsiaTheme="minorHAnsi"/>
          <w:color w:val="000000" w:themeColor="text1"/>
          <w:sz w:val="26"/>
          <w:szCs w:val="28"/>
          <w:lang w:eastAsia="en-US"/>
        </w:rPr>
        <w:t xml:space="preserve"> у больных детского возраста, а также внутриутробно.</w:t>
      </w:r>
    </w:p>
    <w:p w14:paraId="0B2D2C2C" w14:textId="77777777" w:rsidR="00D66F36" w:rsidRPr="00D47E41" w:rsidRDefault="00D66F36" w:rsidP="00D47E41">
      <w:pPr>
        <w:pStyle w:val="10"/>
        <w:keepNext/>
        <w:keepLines/>
        <w:shd w:val="clear" w:color="auto" w:fill="auto"/>
        <w:spacing w:line="240" w:lineRule="auto"/>
        <w:rPr>
          <w:sz w:val="26"/>
        </w:rPr>
      </w:pPr>
    </w:p>
    <w:p w14:paraId="13FC34EB" w14:textId="77777777" w:rsidR="00C32168" w:rsidRPr="00D47E41" w:rsidRDefault="00C32168" w:rsidP="00D47E41">
      <w:pPr>
        <w:pStyle w:val="21"/>
        <w:shd w:val="clear" w:color="auto" w:fill="auto"/>
        <w:spacing w:line="240" w:lineRule="auto"/>
        <w:jc w:val="both"/>
        <w:rPr>
          <w:sz w:val="26"/>
        </w:rPr>
      </w:pPr>
      <w:bookmarkStart w:id="1" w:name="_GoBack"/>
      <w:bookmarkEnd w:id="0"/>
      <w:bookmarkEnd w:id="1"/>
    </w:p>
    <w:sectPr w:rsidR="00C32168" w:rsidRPr="00D47E41" w:rsidSect="00D47E41">
      <w:footerReference w:type="default" r:id="rId8"/>
      <w:pgSz w:w="11909" w:h="16840"/>
      <w:pgMar w:top="709" w:right="907" w:bottom="1361" w:left="136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BD48A" w14:textId="77777777" w:rsidR="00823041" w:rsidRDefault="00823041">
      <w:r>
        <w:separator/>
      </w:r>
    </w:p>
  </w:endnote>
  <w:endnote w:type="continuationSeparator" w:id="0">
    <w:p w14:paraId="39577A05" w14:textId="77777777" w:rsidR="00823041" w:rsidRDefault="0082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8313B" w14:textId="77777777" w:rsidR="00C32168" w:rsidRDefault="00953E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079A35C" wp14:editId="057CE62E">
              <wp:simplePos x="0" y="0"/>
              <wp:positionH relativeFrom="page">
                <wp:posOffset>6784975</wp:posOffset>
              </wp:positionH>
              <wp:positionV relativeFrom="page">
                <wp:posOffset>10189210</wp:posOffset>
              </wp:positionV>
              <wp:extent cx="70485" cy="16065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7199A" w14:textId="61975070" w:rsidR="00C32168" w:rsidRDefault="00C3216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9A3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5pt;margin-top:802.3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JekHBd8AAAAPAQAADwAAAAAAAAAA&#10;AAAAAAAABQAAZHJzL2Rvd25yZXYueG1sUEsFBgAAAAAEAAQA8wAAAAwGAAAAAA==&#10;" filled="f" stroked="f">
              <v:textbox style="mso-fit-shape-to-text:t" inset="0,0,0,0">
                <w:txbxContent>
                  <w:p w14:paraId="2397199A" w14:textId="61975070" w:rsidR="00C32168" w:rsidRDefault="00C32168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978ED" w14:textId="77777777" w:rsidR="00823041" w:rsidRDefault="00823041"/>
  </w:footnote>
  <w:footnote w:type="continuationSeparator" w:id="0">
    <w:p w14:paraId="38F1B76D" w14:textId="77777777" w:rsidR="00823041" w:rsidRDefault="008230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C2A84"/>
    <w:multiLevelType w:val="hybridMultilevel"/>
    <w:tmpl w:val="D98A2794"/>
    <w:lvl w:ilvl="0" w:tplc="CDFE3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68"/>
    <w:rsid w:val="000A447D"/>
    <w:rsid w:val="000F40F2"/>
    <w:rsid w:val="00211C2B"/>
    <w:rsid w:val="002410AF"/>
    <w:rsid w:val="00292C4F"/>
    <w:rsid w:val="002C7BC9"/>
    <w:rsid w:val="004952B7"/>
    <w:rsid w:val="00621AD0"/>
    <w:rsid w:val="006A21EB"/>
    <w:rsid w:val="006B488E"/>
    <w:rsid w:val="006D4BD2"/>
    <w:rsid w:val="007D4398"/>
    <w:rsid w:val="00823041"/>
    <w:rsid w:val="00884880"/>
    <w:rsid w:val="00905C7C"/>
    <w:rsid w:val="0094525C"/>
    <w:rsid w:val="00953E0B"/>
    <w:rsid w:val="009C7322"/>
    <w:rsid w:val="00A25441"/>
    <w:rsid w:val="00AB49E9"/>
    <w:rsid w:val="00C32168"/>
    <w:rsid w:val="00D47E41"/>
    <w:rsid w:val="00D66F36"/>
    <w:rsid w:val="00D95759"/>
    <w:rsid w:val="00DB41DB"/>
    <w:rsid w:val="00E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D55D8"/>
  <w15:docId w15:val="{64118127-F167-498E-A70E-DC6524F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картинке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6D4BD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AB49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49E9"/>
    <w:rPr>
      <w:rFonts w:ascii="Segoe UI" w:hAnsi="Segoe UI" w:cs="Segoe UI"/>
      <w:color w:val="000000"/>
      <w:sz w:val="18"/>
      <w:szCs w:val="18"/>
    </w:rPr>
  </w:style>
  <w:style w:type="character" w:styleId="ad">
    <w:name w:val="Strong"/>
    <w:uiPriority w:val="22"/>
    <w:qFormat/>
    <w:rsid w:val="00D47E41"/>
    <w:rPr>
      <w:b/>
      <w:bCs/>
    </w:rPr>
  </w:style>
  <w:style w:type="paragraph" w:styleId="ae">
    <w:name w:val="header"/>
    <w:basedOn w:val="a"/>
    <w:link w:val="af"/>
    <w:uiPriority w:val="99"/>
    <w:unhideWhenUsed/>
    <w:rsid w:val="00D47E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7E4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47E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47E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cn-tm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GolovkovSV</dc:creator>
  <cp:lastModifiedBy>Колотыгина Марина Алексеевна</cp:lastModifiedBy>
  <cp:revision>12</cp:revision>
  <cp:lastPrinted>2021-04-23T09:07:00Z</cp:lastPrinted>
  <dcterms:created xsi:type="dcterms:W3CDTF">2019-10-01T06:26:00Z</dcterms:created>
  <dcterms:modified xsi:type="dcterms:W3CDTF">2021-04-23T09:07:00Z</dcterms:modified>
</cp:coreProperties>
</file>